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5EA32" w14:textId="77777777" w:rsidR="009F4C97" w:rsidRDefault="009F4C97" w:rsidP="00A07C6A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14:paraId="792C279B" w14:textId="65F329C2" w:rsidR="00B10D1C" w:rsidRPr="00872F61" w:rsidRDefault="00A07C6A" w:rsidP="00A07C6A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872F61">
        <w:rPr>
          <w:rFonts w:ascii="Times New Roman" w:hAnsi="Times New Roman" w:cs="Times New Roman"/>
          <w:sz w:val="36"/>
          <w:szCs w:val="36"/>
          <w:lang w:val="en-US"/>
        </w:rPr>
        <w:t>Call for Papers</w:t>
      </w:r>
    </w:p>
    <w:p w14:paraId="5E9F7744" w14:textId="0043AC81" w:rsidR="00A07C6A" w:rsidRDefault="00A07C6A" w:rsidP="00A47BE0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69478D">
        <w:rPr>
          <w:rFonts w:ascii="Times New Roman" w:hAnsi="Times New Roman" w:cs="Times New Roman"/>
          <w:sz w:val="22"/>
          <w:szCs w:val="22"/>
          <w:lang w:val="en-US"/>
        </w:rPr>
        <w:t>SOCIN CONFERENCE 2025</w:t>
      </w:r>
    </w:p>
    <w:p w14:paraId="0BD2644A" w14:textId="5E040C84" w:rsidR="00872F61" w:rsidRPr="00872F61" w:rsidRDefault="00872F61" w:rsidP="00AA7841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872F61">
        <w:rPr>
          <w:rFonts w:ascii="Times New Roman" w:hAnsi="Times New Roman" w:cs="Times New Roman"/>
          <w:b/>
          <w:bCs/>
          <w:sz w:val="22"/>
          <w:szCs w:val="22"/>
          <w:lang w:val="en-US"/>
        </w:rPr>
        <w:t>September 23-26, 2025</w:t>
      </w:r>
    </w:p>
    <w:p w14:paraId="11A732E5" w14:textId="0093A90D" w:rsidR="00872F61" w:rsidRDefault="00872F61" w:rsidP="00AA7841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University of Macerata</w:t>
      </w:r>
    </w:p>
    <w:p w14:paraId="3D0CB820" w14:textId="77777777" w:rsidR="00872F61" w:rsidRPr="0069478D" w:rsidRDefault="00872F61" w:rsidP="00872F61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65D427D4" w14:textId="77777777" w:rsidR="007A50D4" w:rsidRPr="0069478D" w:rsidRDefault="007A50D4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554EBC27" w14:textId="16D4D360" w:rsidR="00A07C6A" w:rsidRPr="00872F61" w:rsidRDefault="007A50D4" w:rsidP="00E663D5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872F61">
        <w:rPr>
          <w:rFonts w:ascii="Times New Roman" w:hAnsi="Times New Roman" w:cs="Times New Roman"/>
          <w:b/>
          <w:bCs/>
          <w:lang w:val="en-US"/>
        </w:rPr>
        <w:t xml:space="preserve">Rethinking Innovation: Inclusive </w:t>
      </w:r>
      <w:r w:rsidR="006364C6" w:rsidRPr="00872F61">
        <w:rPr>
          <w:rFonts w:ascii="Times New Roman" w:hAnsi="Times New Roman" w:cs="Times New Roman"/>
          <w:b/>
          <w:bCs/>
          <w:lang w:val="en-US"/>
        </w:rPr>
        <w:t>P</w:t>
      </w:r>
      <w:r w:rsidRPr="00872F61">
        <w:rPr>
          <w:rFonts w:ascii="Times New Roman" w:hAnsi="Times New Roman" w:cs="Times New Roman"/>
          <w:b/>
          <w:bCs/>
          <w:lang w:val="en-US"/>
        </w:rPr>
        <w:t>ractices and Interdisciplinary Perspectives</w:t>
      </w:r>
    </w:p>
    <w:p w14:paraId="0CEFC2A3" w14:textId="708A262A" w:rsidR="007A50D4" w:rsidRPr="00872F61" w:rsidRDefault="007A50D4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1D6398C5" w14:textId="68A463EC" w:rsidR="00E663D5" w:rsidRDefault="007A50D4" w:rsidP="00E663D5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872F61">
        <w:rPr>
          <w:rFonts w:ascii="Times New Roman" w:hAnsi="Times New Roman" w:cs="Times New Roman"/>
          <w:sz w:val="20"/>
          <w:szCs w:val="20"/>
          <w:lang w:val="en-US"/>
        </w:rPr>
        <w:t xml:space="preserve">ERUA’s annual conference provides a platform to explore the </w:t>
      </w:r>
      <w:r w:rsidR="00811955" w:rsidRPr="00872F61">
        <w:rPr>
          <w:rFonts w:ascii="Times New Roman" w:hAnsi="Times New Roman" w:cs="Times New Roman"/>
          <w:sz w:val="20"/>
          <w:szCs w:val="20"/>
          <w:lang w:val="en-US"/>
        </w:rPr>
        <w:t xml:space="preserve">theory </w:t>
      </w:r>
      <w:r w:rsidRPr="00872F61">
        <w:rPr>
          <w:rFonts w:ascii="Times New Roman" w:hAnsi="Times New Roman" w:cs="Times New Roman"/>
          <w:sz w:val="20"/>
          <w:szCs w:val="20"/>
          <w:lang w:val="en-US"/>
        </w:rPr>
        <w:t>and practice of social innovation. The 2024 conference was focused on “</w:t>
      </w:r>
      <w:r w:rsidRPr="00872F61">
        <w:rPr>
          <w:rFonts w:ascii="Times New Roman" w:hAnsi="Times New Roman" w:cs="Times New Roman"/>
          <w:sz w:val="20"/>
          <w:szCs w:val="20"/>
        </w:rPr>
        <w:t xml:space="preserve">the role that universities play in critiquing, questioning, nurturing and developing social innovations”. </w:t>
      </w:r>
      <w:r w:rsidR="00811955" w:rsidRPr="00872F61">
        <w:rPr>
          <w:rFonts w:ascii="Times New Roman" w:hAnsi="Times New Roman" w:cs="Times New Roman"/>
          <w:sz w:val="20"/>
          <w:szCs w:val="20"/>
        </w:rPr>
        <w:t>T</w:t>
      </w:r>
      <w:r w:rsidRPr="00872F61">
        <w:rPr>
          <w:rFonts w:ascii="Times New Roman" w:hAnsi="Times New Roman" w:cs="Times New Roman"/>
          <w:sz w:val="20"/>
          <w:szCs w:val="20"/>
        </w:rPr>
        <w:t>he 2025 SOCIN conference, organised under the aegis of ERUA and the Safina-Vitality project, coordinated by the University of Macerata, invites scholars, academics, practitioners, innovators and policymakers to rethink the very idea of  innovation for societal benefits and</w:t>
      </w:r>
      <w:r w:rsidRPr="00872F61">
        <w:rPr>
          <w:rFonts w:ascii="Times New Roman" w:hAnsi="Times New Roman" w:cs="Times New Roman"/>
          <w:sz w:val="20"/>
          <w:szCs w:val="20"/>
          <w:lang w:val="en-GB"/>
        </w:rPr>
        <w:t xml:space="preserve"> to explore inclusive, interdisciplinary, and critical approaches that move beyond conventional paradigms.</w:t>
      </w:r>
      <w:r w:rsidR="00811955" w:rsidRPr="00872F61">
        <w:rPr>
          <w:rFonts w:ascii="Times New Roman" w:hAnsi="Times New Roman" w:cs="Times New Roman"/>
          <w:sz w:val="20"/>
          <w:szCs w:val="20"/>
          <w:lang w:val="en-GB"/>
        </w:rPr>
        <w:t xml:space="preserve"> We encourage submissions that </w:t>
      </w:r>
      <w:r w:rsidR="004411B5" w:rsidRPr="00872F61">
        <w:rPr>
          <w:rFonts w:ascii="Times New Roman" w:hAnsi="Times New Roman" w:cs="Times New Roman"/>
          <w:sz w:val="20"/>
          <w:szCs w:val="20"/>
          <w:lang w:val="en-GB"/>
        </w:rPr>
        <w:t>investigate</w:t>
      </w:r>
      <w:r w:rsidR="00811955" w:rsidRPr="00872F61">
        <w:rPr>
          <w:rFonts w:ascii="Times New Roman" w:hAnsi="Times New Roman" w:cs="Times New Roman"/>
          <w:sz w:val="20"/>
          <w:szCs w:val="20"/>
          <w:lang w:val="en-GB"/>
        </w:rPr>
        <w:t xml:space="preserve"> the many dimensions of (social) innovation</w:t>
      </w:r>
      <w:r w:rsidR="004411B5" w:rsidRPr="00872F61">
        <w:rPr>
          <w:rFonts w:ascii="Times New Roman" w:hAnsi="Times New Roman" w:cs="Times New Roman"/>
          <w:sz w:val="20"/>
          <w:szCs w:val="20"/>
          <w:lang w:val="en-GB"/>
        </w:rPr>
        <w:t>;</w:t>
      </w:r>
      <w:r w:rsidR="00811955" w:rsidRPr="00872F6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EB5F82" w:rsidRPr="00872F61">
        <w:rPr>
          <w:rFonts w:ascii="Times New Roman" w:hAnsi="Times New Roman" w:cs="Times New Roman"/>
          <w:sz w:val="20"/>
          <w:szCs w:val="20"/>
          <w:lang w:val="en-GB"/>
        </w:rPr>
        <w:t>the factors that are shaping the landscape of innovation and social change</w:t>
      </w:r>
      <w:r w:rsidR="004411B5" w:rsidRPr="00872F61">
        <w:rPr>
          <w:rFonts w:ascii="Times New Roman" w:hAnsi="Times New Roman" w:cs="Times New Roman"/>
          <w:sz w:val="20"/>
          <w:szCs w:val="20"/>
          <w:lang w:val="en-GB"/>
        </w:rPr>
        <w:t>;</w:t>
      </w:r>
      <w:r w:rsidR="00EB5F82" w:rsidRPr="00872F61">
        <w:rPr>
          <w:rFonts w:ascii="Times New Roman" w:hAnsi="Times New Roman" w:cs="Times New Roman"/>
          <w:sz w:val="20"/>
          <w:szCs w:val="20"/>
          <w:lang w:val="en-GB"/>
        </w:rPr>
        <w:t xml:space="preserve"> the role of education within the field</w:t>
      </w:r>
      <w:r w:rsidR="004411B5" w:rsidRPr="00872F61">
        <w:rPr>
          <w:rFonts w:ascii="Times New Roman" w:hAnsi="Times New Roman" w:cs="Times New Roman"/>
          <w:sz w:val="20"/>
          <w:szCs w:val="20"/>
          <w:lang w:val="en-GB"/>
        </w:rPr>
        <w:t>;</w:t>
      </w:r>
      <w:r w:rsidR="00EB5F82" w:rsidRPr="00872F61">
        <w:rPr>
          <w:rFonts w:ascii="Times New Roman" w:hAnsi="Times New Roman" w:cs="Times New Roman"/>
          <w:sz w:val="20"/>
          <w:szCs w:val="20"/>
          <w:lang w:val="en-GB"/>
        </w:rPr>
        <w:t xml:space="preserve"> how research can actively respond to shifting societal needs, foster inclusive benefits, and engage meaningfully with communities. Innovation may be a buzzword, but innovative solutions to </w:t>
      </w:r>
      <w:r w:rsidR="000116EA" w:rsidRPr="00872F61">
        <w:rPr>
          <w:rFonts w:ascii="Times New Roman" w:hAnsi="Times New Roman" w:cs="Times New Roman"/>
          <w:sz w:val="20"/>
          <w:szCs w:val="20"/>
          <w:lang w:val="en-GB"/>
        </w:rPr>
        <w:t xml:space="preserve">complex </w:t>
      </w:r>
      <w:r w:rsidR="00EB5F82" w:rsidRPr="00872F61">
        <w:rPr>
          <w:rFonts w:ascii="Times New Roman" w:hAnsi="Times New Roman" w:cs="Times New Roman"/>
          <w:sz w:val="20"/>
          <w:szCs w:val="20"/>
          <w:lang w:val="en-GB"/>
        </w:rPr>
        <w:t>societal challenges</w:t>
      </w:r>
      <w:r w:rsidR="000116EA" w:rsidRPr="00872F61">
        <w:rPr>
          <w:rFonts w:ascii="Times New Roman" w:hAnsi="Times New Roman" w:cs="Times New Roman"/>
          <w:sz w:val="20"/>
          <w:szCs w:val="20"/>
          <w:lang w:val="en-GB"/>
        </w:rPr>
        <w:t>, global crises, and ‘wicked problems’</w:t>
      </w:r>
      <w:r w:rsidR="00EB5F82" w:rsidRPr="00872F61">
        <w:rPr>
          <w:rFonts w:ascii="Times New Roman" w:hAnsi="Times New Roman" w:cs="Times New Roman"/>
          <w:sz w:val="20"/>
          <w:szCs w:val="20"/>
          <w:lang w:val="en-GB"/>
        </w:rPr>
        <w:t xml:space="preserve"> remain a</w:t>
      </w:r>
      <w:r w:rsidR="004411B5" w:rsidRPr="00872F61">
        <w:rPr>
          <w:rFonts w:ascii="Times New Roman" w:hAnsi="Times New Roman" w:cs="Times New Roman"/>
          <w:sz w:val="20"/>
          <w:szCs w:val="20"/>
          <w:lang w:val="en-GB"/>
        </w:rPr>
        <w:t xml:space="preserve"> priority in policy discourse. </w:t>
      </w:r>
      <w:r w:rsidR="00E663D5" w:rsidRPr="00872F61">
        <w:rPr>
          <w:rFonts w:ascii="Times New Roman" w:hAnsi="Times New Roman" w:cs="Times New Roman"/>
          <w:sz w:val="20"/>
          <w:szCs w:val="20"/>
          <w:lang w:val="en-GB"/>
        </w:rPr>
        <w:t>Starting from this premise, t</w:t>
      </w:r>
      <w:r w:rsidR="004411B5" w:rsidRPr="00872F61">
        <w:rPr>
          <w:rFonts w:ascii="Times New Roman" w:hAnsi="Times New Roman" w:cs="Times New Roman"/>
          <w:sz w:val="20"/>
          <w:szCs w:val="20"/>
          <w:lang w:val="en-GB"/>
        </w:rPr>
        <w:t xml:space="preserve">he </w:t>
      </w:r>
      <w:r w:rsidR="000116EA" w:rsidRPr="00872F61">
        <w:rPr>
          <w:rFonts w:ascii="Times New Roman" w:hAnsi="Times New Roman" w:cs="Times New Roman"/>
          <w:sz w:val="20"/>
          <w:szCs w:val="20"/>
          <w:lang w:val="en-GB"/>
        </w:rPr>
        <w:t xml:space="preserve">2025 SOCIN conference </w:t>
      </w:r>
      <w:r w:rsidR="00E663D5" w:rsidRPr="00872F61">
        <w:rPr>
          <w:rFonts w:ascii="Times New Roman" w:hAnsi="Times New Roman" w:cs="Times New Roman"/>
          <w:sz w:val="20"/>
          <w:szCs w:val="20"/>
          <w:lang w:val="en-GB"/>
        </w:rPr>
        <w:t>aims to stimulate lively and productive discussions, to</w:t>
      </w:r>
      <w:r w:rsidR="000116EA" w:rsidRPr="00872F61">
        <w:rPr>
          <w:rFonts w:ascii="Times New Roman" w:hAnsi="Times New Roman" w:cs="Times New Roman"/>
          <w:sz w:val="20"/>
          <w:szCs w:val="20"/>
          <w:lang w:val="en-GB"/>
        </w:rPr>
        <w:t xml:space="preserve"> showcase </w:t>
      </w:r>
      <w:r w:rsidR="00AA7841" w:rsidRPr="00872F61">
        <w:rPr>
          <w:rFonts w:ascii="Times New Roman" w:hAnsi="Times New Roman" w:cs="Times New Roman"/>
          <w:sz w:val="20"/>
          <w:szCs w:val="20"/>
          <w:lang w:val="en-GB"/>
        </w:rPr>
        <w:t>good</w:t>
      </w:r>
      <w:r w:rsidR="000116EA" w:rsidRPr="00872F61">
        <w:rPr>
          <w:rFonts w:ascii="Times New Roman" w:hAnsi="Times New Roman" w:cs="Times New Roman"/>
          <w:sz w:val="20"/>
          <w:szCs w:val="20"/>
          <w:lang w:val="en-GB"/>
        </w:rPr>
        <w:t xml:space="preserve"> practices</w:t>
      </w:r>
      <w:r w:rsidR="00E663D5" w:rsidRPr="00872F61">
        <w:rPr>
          <w:rFonts w:ascii="Times New Roman" w:hAnsi="Times New Roman" w:cs="Times New Roman"/>
          <w:sz w:val="20"/>
          <w:szCs w:val="20"/>
          <w:lang w:val="en-GB"/>
        </w:rPr>
        <w:t>,</w:t>
      </w:r>
      <w:r w:rsidR="000116EA" w:rsidRPr="00872F6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E663D5" w:rsidRPr="00872F61">
        <w:rPr>
          <w:rFonts w:ascii="Times New Roman" w:hAnsi="Times New Roman" w:cs="Times New Roman"/>
          <w:sz w:val="20"/>
          <w:szCs w:val="20"/>
          <w:lang w:val="en-GB"/>
        </w:rPr>
        <w:t>and forge new collaborations around a topic of great relevance to our academic and non-academic communities.</w:t>
      </w:r>
    </w:p>
    <w:p w14:paraId="07586ACF" w14:textId="77777777" w:rsidR="00A440F3" w:rsidRPr="00872F61" w:rsidRDefault="00A440F3" w:rsidP="00E663D5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538E9DCF" w14:textId="2D3E4CC4" w:rsidR="00A07C6A" w:rsidRPr="00872F61" w:rsidRDefault="00A07C6A" w:rsidP="00A07C6A">
      <w:pPr>
        <w:rPr>
          <w:rFonts w:ascii="Times New Roman" w:hAnsi="Times New Roman" w:cs="Times New Roman"/>
          <w:sz w:val="20"/>
          <w:szCs w:val="20"/>
        </w:rPr>
      </w:pPr>
      <w:r w:rsidRPr="00872F61">
        <w:rPr>
          <w:rFonts w:ascii="Times New Roman" w:hAnsi="Times New Roman" w:cs="Times New Roman"/>
          <w:sz w:val="20"/>
          <w:szCs w:val="20"/>
          <w:lang w:val="en-GB"/>
        </w:rPr>
        <w:t>We welcome submissions that address, but are not limited to, the following themes. We encourage creative interpretations.</w:t>
      </w:r>
    </w:p>
    <w:p w14:paraId="48637B3E" w14:textId="77777777" w:rsidR="00A07C6A" w:rsidRPr="00872F61" w:rsidRDefault="00A07C6A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25C86175" w14:textId="77777777" w:rsidR="0069478D" w:rsidRPr="00872F61" w:rsidRDefault="0069478D" w:rsidP="00A07C6A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GB"/>
        </w:rPr>
        <w:sectPr w:rsidR="0069478D" w:rsidRPr="00872F61" w:rsidSect="009F4C97">
          <w:headerReference w:type="default" r:id="rId7"/>
          <w:footerReference w:type="default" r:id="rId8"/>
          <w:pgSz w:w="11906" w:h="16838"/>
          <w:pgMar w:top="1440" w:right="1440" w:bottom="1440" w:left="1440" w:header="113" w:footer="708" w:gutter="0"/>
          <w:cols w:space="708"/>
          <w:docGrid w:linePitch="360"/>
        </w:sectPr>
      </w:pPr>
    </w:p>
    <w:p w14:paraId="36B097D8" w14:textId="74BD1319" w:rsidR="00A07C6A" w:rsidRPr="00872F61" w:rsidRDefault="00E663D5" w:rsidP="00A07C6A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72F61">
        <w:rPr>
          <w:rFonts w:ascii="Times New Roman" w:hAnsi="Times New Roman" w:cs="Times New Roman"/>
          <w:sz w:val="20"/>
          <w:szCs w:val="20"/>
          <w:lang w:val="en-GB"/>
        </w:rPr>
        <w:t>Questioning</w:t>
      </w:r>
      <w:r w:rsidR="00A07C6A" w:rsidRPr="00872F61">
        <w:rPr>
          <w:rFonts w:ascii="Times New Roman" w:hAnsi="Times New Roman" w:cs="Times New Roman"/>
          <w:sz w:val="20"/>
          <w:szCs w:val="20"/>
          <w:lang w:val="en-GB"/>
        </w:rPr>
        <w:t xml:space="preserve"> innovation</w:t>
      </w:r>
    </w:p>
    <w:p w14:paraId="2FBE1901" w14:textId="1492A025" w:rsidR="00A07C6A" w:rsidRPr="00872F61" w:rsidRDefault="00A07C6A" w:rsidP="00A07C6A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72F61">
        <w:rPr>
          <w:rFonts w:ascii="Times New Roman" w:hAnsi="Times New Roman" w:cs="Times New Roman"/>
          <w:sz w:val="20"/>
          <w:szCs w:val="20"/>
          <w:lang w:val="en-GB"/>
        </w:rPr>
        <w:t>Inclusive practices across sectors</w:t>
      </w:r>
    </w:p>
    <w:p w14:paraId="2AD2058B" w14:textId="58165ADF" w:rsidR="00A07C6A" w:rsidRPr="00872F61" w:rsidRDefault="00A07C6A" w:rsidP="00A07C6A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72F61">
        <w:rPr>
          <w:rFonts w:ascii="Times New Roman" w:hAnsi="Times New Roman" w:cs="Times New Roman"/>
          <w:sz w:val="20"/>
          <w:szCs w:val="20"/>
          <w:lang w:val="en-GB"/>
        </w:rPr>
        <w:t>Societal impact of research </w:t>
      </w:r>
    </w:p>
    <w:p w14:paraId="562B7897" w14:textId="6CA8F606" w:rsidR="00A07C6A" w:rsidRPr="00872F61" w:rsidRDefault="00A07C6A" w:rsidP="00A07C6A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72F61">
        <w:rPr>
          <w:rFonts w:ascii="Times New Roman" w:hAnsi="Times New Roman" w:cs="Times New Roman"/>
          <w:sz w:val="20"/>
          <w:szCs w:val="20"/>
          <w:lang w:val="en-GB"/>
        </w:rPr>
        <w:t>Humanities in social innovation </w:t>
      </w:r>
    </w:p>
    <w:p w14:paraId="5CBE238D" w14:textId="28F33C4B" w:rsidR="00A07C6A" w:rsidRPr="00872F61" w:rsidRDefault="00A07C6A" w:rsidP="00A07C6A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72F61">
        <w:rPr>
          <w:rFonts w:ascii="Times New Roman" w:hAnsi="Times New Roman" w:cs="Times New Roman"/>
          <w:sz w:val="20"/>
          <w:szCs w:val="20"/>
          <w:lang w:val="en-GB"/>
        </w:rPr>
        <w:t>Community-led innovation</w:t>
      </w:r>
    </w:p>
    <w:p w14:paraId="0566CB3E" w14:textId="165CC352" w:rsidR="00A07C6A" w:rsidRPr="00872F61" w:rsidRDefault="00A07C6A" w:rsidP="00A07C6A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72F61">
        <w:rPr>
          <w:rFonts w:ascii="Times New Roman" w:hAnsi="Times New Roman" w:cs="Times New Roman"/>
          <w:sz w:val="20"/>
          <w:szCs w:val="20"/>
          <w:lang w:val="en-GB"/>
        </w:rPr>
        <w:t>Technological ‘fixes’ (opportunities and drawbacks)</w:t>
      </w:r>
    </w:p>
    <w:p w14:paraId="538FB608" w14:textId="7FBDCB7F" w:rsidR="00A07C6A" w:rsidRPr="00872F61" w:rsidRDefault="00A07C6A" w:rsidP="00A07C6A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72F61">
        <w:rPr>
          <w:rFonts w:ascii="Times New Roman" w:hAnsi="Times New Roman" w:cs="Times New Roman"/>
          <w:sz w:val="20"/>
          <w:szCs w:val="20"/>
          <w:lang w:val="en-GB"/>
        </w:rPr>
        <w:t>Social innovation and Cultural Heritage</w:t>
      </w:r>
    </w:p>
    <w:p w14:paraId="4B4726B3" w14:textId="2F34B582" w:rsidR="00A07C6A" w:rsidRPr="00872F61" w:rsidRDefault="00A07C6A" w:rsidP="00A07C6A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72F61">
        <w:rPr>
          <w:rFonts w:ascii="Times New Roman" w:hAnsi="Times New Roman" w:cs="Times New Roman"/>
          <w:sz w:val="20"/>
          <w:szCs w:val="20"/>
          <w:lang w:val="en-GB"/>
        </w:rPr>
        <w:t>Social innovation and active ageing</w:t>
      </w:r>
    </w:p>
    <w:p w14:paraId="671E8CED" w14:textId="19E91168" w:rsidR="0069478D" w:rsidRPr="00872F61" w:rsidRDefault="0069478D" w:rsidP="00A07C6A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72F61">
        <w:rPr>
          <w:rFonts w:ascii="Times New Roman" w:hAnsi="Times New Roman" w:cs="Times New Roman"/>
          <w:sz w:val="20"/>
          <w:szCs w:val="20"/>
          <w:lang w:val="en-GB"/>
        </w:rPr>
        <w:t>Accessibility: innovative solutions</w:t>
      </w:r>
    </w:p>
    <w:p w14:paraId="03A47A0C" w14:textId="14240523" w:rsidR="00A07C6A" w:rsidRPr="00872F61" w:rsidRDefault="00A07C6A" w:rsidP="00A07C6A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72F61">
        <w:rPr>
          <w:rFonts w:ascii="Times New Roman" w:hAnsi="Times New Roman" w:cs="Times New Roman"/>
          <w:sz w:val="20"/>
          <w:szCs w:val="20"/>
          <w:lang w:val="en-GB"/>
        </w:rPr>
        <w:t>Gendered innovations</w:t>
      </w:r>
    </w:p>
    <w:p w14:paraId="44C59F91" w14:textId="1B5F0C83" w:rsidR="00AA7841" w:rsidRPr="00872F61" w:rsidRDefault="00AA7841" w:rsidP="00A07C6A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72F61">
        <w:rPr>
          <w:rFonts w:ascii="Times New Roman" w:hAnsi="Times New Roman" w:cs="Times New Roman"/>
          <w:sz w:val="20"/>
          <w:szCs w:val="20"/>
          <w:lang w:val="en-GB"/>
        </w:rPr>
        <w:t>Social entrepreneurship</w:t>
      </w:r>
    </w:p>
    <w:p w14:paraId="57EAC9BE" w14:textId="44E5B913" w:rsidR="00A07C6A" w:rsidRPr="00872F61" w:rsidRDefault="00A07C6A" w:rsidP="00A07C6A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72F61">
        <w:rPr>
          <w:rFonts w:ascii="Times New Roman" w:hAnsi="Times New Roman" w:cs="Times New Roman"/>
          <w:sz w:val="20"/>
          <w:szCs w:val="20"/>
          <w:lang w:val="en-GB"/>
        </w:rPr>
        <w:t>Financing social innovation</w:t>
      </w:r>
    </w:p>
    <w:p w14:paraId="654A5E61" w14:textId="3BF9F1EF" w:rsidR="00A07C6A" w:rsidRPr="00872F61" w:rsidRDefault="00A07C6A" w:rsidP="00A07C6A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72F61">
        <w:rPr>
          <w:rFonts w:ascii="Times New Roman" w:hAnsi="Times New Roman" w:cs="Times New Roman"/>
          <w:sz w:val="20"/>
          <w:szCs w:val="20"/>
          <w:lang w:val="en-GB"/>
        </w:rPr>
        <w:t>Creative and cultural entrepreneurship</w:t>
      </w:r>
    </w:p>
    <w:p w14:paraId="71139FB4" w14:textId="1F4D0830" w:rsidR="00A07C6A" w:rsidRPr="00872F61" w:rsidRDefault="00A07C6A" w:rsidP="00A07C6A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72F61">
        <w:rPr>
          <w:rFonts w:ascii="Times New Roman" w:hAnsi="Times New Roman" w:cs="Times New Roman"/>
          <w:sz w:val="20"/>
          <w:szCs w:val="20"/>
          <w:lang w:val="en-GB"/>
        </w:rPr>
        <w:t>Practical aspects of social innovation (design, implementation, dissemination)</w:t>
      </w:r>
    </w:p>
    <w:p w14:paraId="18E2AEE2" w14:textId="7EC3241A" w:rsidR="00A07C6A" w:rsidRPr="00872F61" w:rsidRDefault="00A07C6A" w:rsidP="00A07C6A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72F61">
        <w:rPr>
          <w:rFonts w:ascii="Times New Roman" w:hAnsi="Times New Roman" w:cs="Times New Roman"/>
          <w:sz w:val="20"/>
          <w:szCs w:val="20"/>
          <w:lang w:val="en-GB"/>
        </w:rPr>
        <w:t>Social innovation and circular economy</w:t>
      </w:r>
    </w:p>
    <w:p w14:paraId="7E3A62D9" w14:textId="693E5849" w:rsidR="00A07C6A" w:rsidRPr="00872F61" w:rsidRDefault="00A07C6A" w:rsidP="00A07C6A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72F61">
        <w:rPr>
          <w:rFonts w:ascii="Times New Roman" w:hAnsi="Times New Roman" w:cs="Times New Roman"/>
          <w:sz w:val="20"/>
          <w:szCs w:val="20"/>
        </w:rPr>
        <w:t>Social innovation and the Third Sector</w:t>
      </w:r>
    </w:p>
    <w:p w14:paraId="4BFC5137" w14:textId="67960979" w:rsidR="00A07C6A" w:rsidRPr="00872F61" w:rsidRDefault="00A07C6A" w:rsidP="00A07C6A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72F61">
        <w:rPr>
          <w:rFonts w:ascii="Times New Roman" w:hAnsi="Times New Roman" w:cs="Times New Roman"/>
          <w:sz w:val="20"/>
          <w:szCs w:val="20"/>
        </w:rPr>
        <w:t>Case-based approaches to social innovation</w:t>
      </w:r>
    </w:p>
    <w:p w14:paraId="61A6424D" w14:textId="7F603E00" w:rsidR="00AA7841" w:rsidRPr="00872F61" w:rsidRDefault="00AA7841" w:rsidP="00A07C6A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72F61">
        <w:rPr>
          <w:rFonts w:ascii="Times New Roman" w:hAnsi="Times New Roman" w:cs="Times New Roman"/>
          <w:sz w:val="20"/>
          <w:szCs w:val="20"/>
        </w:rPr>
        <w:t xml:space="preserve">Interdisciplinary and transdisciplinary perspectives </w:t>
      </w:r>
    </w:p>
    <w:p w14:paraId="64F76088" w14:textId="4E1C5552" w:rsidR="00A07C6A" w:rsidRPr="00872F61" w:rsidRDefault="00A07C6A" w:rsidP="00A07C6A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72F61">
        <w:rPr>
          <w:rFonts w:ascii="Times New Roman" w:hAnsi="Times New Roman" w:cs="Times New Roman"/>
          <w:sz w:val="20"/>
          <w:szCs w:val="20"/>
        </w:rPr>
        <w:t>The rhetoric and ideology of innovation</w:t>
      </w:r>
    </w:p>
    <w:p w14:paraId="4166B87F" w14:textId="478D6F02" w:rsidR="00A07C6A" w:rsidRPr="00872F61" w:rsidRDefault="00A07C6A" w:rsidP="00A07C6A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72F61">
        <w:rPr>
          <w:rFonts w:ascii="Times New Roman" w:hAnsi="Times New Roman" w:cs="Times New Roman"/>
          <w:sz w:val="20"/>
          <w:szCs w:val="20"/>
        </w:rPr>
        <w:t xml:space="preserve">Social innovations </w:t>
      </w:r>
      <w:r w:rsidR="00E663D5" w:rsidRPr="00872F61">
        <w:rPr>
          <w:rFonts w:ascii="Times New Roman" w:hAnsi="Times New Roman" w:cs="Times New Roman"/>
          <w:sz w:val="20"/>
          <w:szCs w:val="20"/>
        </w:rPr>
        <w:t>and</w:t>
      </w:r>
      <w:r w:rsidRPr="00872F61">
        <w:rPr>
          <w:rFonts w:ascii="Times New Roman" w:hAnsi="Times New Roman" w:cs="Times New Roman"/>
          <w:sz w:val="20"/>
          <w:szCs w:val="20"/>
        </w:rPr>
        <w:t xml:space="preserve"> migration</w:t>
      </w:r>
    </w:p>
    <w:p w14:paraId="592D7E03" w14:textId="2AEF6AFB" w:rsidR="00A07C6A" w:rsidRPr="00872F61" w:rsidRDefault="00A07C6A" w:rsidP="00A07C6A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72F61">
        <w:rPr>
          <w:rFonts w:ascii="Times New Roman" w:hAnsi="Times New Roman" w:cs="Times New Roman"/>
          <w:sz w:val="20"/>
          <w:szCs w:val="20"/>
        </w:rPr>
        <w:t>The environment and climate change</w:t>
      </w:r>
    </w:p>
    <w:p w14:paraId="6084FA7C" w14:textId="556B097F" w:rsidR="00AA7841" w:rsidRPr="00872F61" w:rsidRDefault="00AA7841" w:rsidP="00A07C6A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72F61">
        <w:rPr>
          <w:rFonts w:ascii="Times New Roman" w:hAnsi="Times New Roman" w:cs="Times New Roman"/>
          <w:sz w:val="20"/>
          <w:szCs w:val="20"/>
        </w:rPr>
        <w:t xml:space="preserve">Innovation through artistic practices </w:t>
      </w:r>
    </w:p>
    <w:p w14:paraId="02EAFF2A" w14:textId="19D9A7C1" w:rsidR="00A07C6A" w:rsidRPr="00872F61" w:rsidRDefault="00A07C6A" w:rsidP="00A07C6A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72F61">
        <w:rPr>
          <w:rFonts w:ascii="Times New Roman" w:hAnsi="Times New Roman" w:cs="Times New Roman"/>
          <w:sz w:val="20"/>
          <w:szCs w:val="20"/>
        </w:rPr>
        <w:t>Democracy</w:t>
      </w:r>
      <w:r w:rsidR="00AA7841" w:rsidRPr="00872F61">
        <w:rPr>
          <w:rFonts w:ascii="Times New Roman" w:hAnsi="Times New Roman" w:cs="Times New Roman"/>
          <w:sz w:val="20"/>
          <w:szCs w:val="20"/>
        </w:rPr>
        <w:t xml:space="preserve"> and </w:t>
      </w:r>
      <w:r w:rsidRPr="00872F61">
        <w:rPr>
          <w:rFonts w:ascii="Times New Roman" w:hAnsi="Times New Roman" w:cs="Times New Roman"/>
          <w:sz w:val="20"/>
          <w:szCs w:val="20"/>
        </w:rPr>
        <w:t xml:space="preserve">human rights </w:t>
      </w:r>
    </w:p>
    <w:p w14:paraId="4B7528A1" w14:textId="4ACD9DC8" w:rsidR="00A07C6A" w:rsidRPr="00872F61" w:rsidRDefault="00A07C6A" w:rsidP="00A07C6A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72F61">
        <w:rPr>
          <w:rFonts w:ascii="Times New Roman" w:hAnsi="Times New Roman" w:cs="Times New Roman"/>
          <w:sz w:val="20"/>
          <w:szCs w:val="20"/>
        </w:rPr>
        <w:t>Artificial Intelligence for social innovations</w:t>
      </w:r>
    </w:p>
    <w:p w14:paraId="134F7FF4" w14:textId="77777777" w:rsidR="0069478D" w:rsidRPr="00872F61" w:rsidRDefault="0069478D">
      <w:pPr>
        <w:rPr>
          <w:rFonts w:ascii="Times New Roman" w:hAnsi="Times New Roman" w:cs="Times New Roman"/>
          <w:sz w:val="20"/>
          <w:szCs w:val="20"/>
          <w:lang w:val="en-GB"/>
        </w:rPr>
        <w:sectPr w:rsidR="0069478D" w:rsidRPr="00872F61" w:rsidSect="0069478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4F97C5F" w14:textId="77777777" w:rsidR="00AB31AB" w:rsidRPr="00872F61" w:rsidRDefault="00AB31AB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74B29865" w14:textId="4835FD15" w:rsidR="00872F61" w:rsidRPr="00872F61" w:rsidRDefault="00872F6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72F61">
        <w:rPr>
          <w:rFonts w:ascii="Times New Roman" w:hAnsi="Times New Roman" w:cs="Times New Roman"/>
          <w:b/>
          <w:bCs/>
          <w:sz w:val="20"/>
          <w:szCs w:val="20"/>
        </w:rPr>
        <w:t>Submission guidelines</w:t>
      </w:r>
    </w:p>
    <w:p w14:paraId="00D13861" w14:textId="77777777" w:rsidR="00872F61" w:rsidRPr="00872F61" w:rsidRDefault="00872F6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1A74D40" w14:textId="7B452760" w:rsidR="00872F61" w:rsidRPr="00872F61" w:rsidRDefault="00872F61">
      <w:pPr>
        <w:rPr>
          <w:rFonts w:ascii="Times New Roman" w:hAnsi="Times New Roman" w:cs="Times New Roman"/>
          <w:sz w:val="20"/>
          <w:szCs w:val="20"/>
        </w:rPr>
      </w:pPr>
      <w:r w:rsidRPr="00872F61">
        <w:rPr>
          <w:rFonts w:ascii="Times New Roman" w:hAnsi="Times New Roman" w:cs="Times New Roman"/>
          <w:b/>
          <w:bCs/>
          <w:sz w:val="20"/>
          <w:szCs w:val="20"/>
        </w:rPr>
        <w:t xml:space="preserve">Abstract Submission </w:t>
      </w:r>
      <w:r w:rsidR="00AB31AB" w:rsidRPr="00872F61">
        <w:rPr>
          <w:rFonts w:ascii="Times New Roman" w:hAnsi="Times New Roman" w:cs="Times New Roman"/>
          <w:b/>
          <w:bCs/>
          <w:sz w:val="20"/>
          <w:szCs w:val="20"/>
        </w:rPr>
        <w:t xml:space="preserve">Deadline: </w:t>
      </w:r>
      <w:r w:rsidR="00AB31AB" w:rsidRPr="00872F61">
        <w:rPr>
          <w:rFonts w:ascii="Times New Roman" w:hAnsi="Times New Roman" w:cs="Times New Roman"/>
          <w:sz w:val="20"/>
          <w:szCs w:val="20"/>
        </w:rPr>
        <w:t xml:space="preserve">March </w:t>
      </w:r>
      <w:r w:rsidR="00075F32">
        <w:rPr>
          <w:rFonts w:ascii="Times New Roman" w:hAnsi="Times New Roman" w:cs="Times New Roman"/>
          <w:sz w:val="20"/>
          <w:szCs w:val="20"/>
        </w:rPr>
        <w:t>31st</w:t>
      </w:r>
      <w:r w:rsidR="00AB31AB" w:rsidRPr="00872F61">
        <w:rPr>
          <w:rFonts w:ascii="Times New Roman" w:hAnsi="Times New Roman" w:cs="Times New Roman"/>
          <w:sz w:val="20"/>
          <w:szCs w:val="20"/>
        </w:rPr>
        <w:t>, 2025</w:t>
      </w:r>
    </w:p>
    <w:p w14:paraId="6CDA7CE7" w14:textId="798686A0" w:rsidR="00AB31AB" w:rsidRPr="00872F61" w:rsidRDefault="00872F61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872F61">
        <w:rPr>
          <w:rFonts w:ascii="Times New Roman" w:hAnsi="Times New Roman" w:cs="Times New Roman"/>
          <w:b/>
          <w:bCs/>
          <w:sz w:val="20"/>
          <w:szCs w:val="20"/>
        </w:rPr>
        <w:t>N</w:t>
      </w:r>
      <w:r w:rsidR="00AB31AB" w:rsidRPr="00872F61">
        <w:rPr>
          <w:rFonts w:ascii="Times New Roman" w:hAnsi="Times New Roman" w:cs="Times New Roman"/>
          <w:b/>
          <w:bCs/>
          <w:sz w:val="20"/>
          <w:szCs w:val="20"/>
        </w:rPr>
        <w:t>otification of acceptance</w:t>
      </w:r>
      <w:r w:rsidRPr="00872F61">
        <w:rPr>
          <w:rFonts w:ascii="Times New Roman" w:hAnsi="Times New Roman" w:cs="Times New Roman"/>
          <w:sz w:val="20"/>
          <w:szCs w:val="20"/>
        </w:rPr>
        <w:t>:</w:t>
      </w:r>
      <w:r w:rsidR="00AB31AB" w:rsidRPr="00872F61">
        <w:rPr>
          <w:rFonts w:ascii="Times New Roman" w:hAnsi="Times New Roman" w:cs="Times New Roman"/>
          <w:sz w:val="20"/>
          <w:szCs w:val="20"/>
        </w:rPr>
        <w:t xml:space="preserve"> by May </w:t>
      </w:r>
      <w:r w:rsidR="00075F32">
        <w:rPr>
          <w:rFonts w:ascii="Times New Roman" w:hAnsi="Times New Roman" w:cs="Times New Roman"/>
          <w:sz w:val="20"/>
          <w:szCs w:val="20"/>
        </w:rPr>
        <w:t>11</w:t>
      </w:r>
      <w:r w:rsidR="00AB31AB" w:rsidRPr="00872F61">
        <w:rPr>
          <w:rFonts w:ascii="Times New Roman" w:hAnsi="Times New Roman" w:cs="Times New Roman"/>
          <w:sz w:val="20"/>
          <w:szCs w:val="20"/>
        </w:rPr>
        <w:t>th, 2025. </w:t>
      </w:r>
    </w:p>
    <w:p w14:paraId="11FAF277" w14:textId="528855FE" w:rsidR="007E1401" w:rsidRDefault="00A07C6A" w:rsidP="0095747A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872F61">
        <w:rPr>
          <w:rFonts w:ascii="Times New Roman" w:hAnsi="Times New Roman" w:cs="Times New Roman"/>
          <w:sz w:val="20"/>
          <w:szCs w:val="20"/>
          <w:lang w:val="en-GB"/>
        </w:rPr>
        <w:t xml:space="preserve">For individual </w:t>
      </w:r>
      <w:r w:rsidRPr="00872F61">
        <w:rPr>
          <w:rFonts w:ascii="Times New Roman" w:hAnsi="Times New Roman" w:cs="Times New Roman"/>
          <w:b/>
          <w:bCs/>
          <w:sz w:val="20"/>
          <w:szCs w:val="20"/>
          <w:lang w:val="en-GB"/>
        </w:rPr>
        <w:t>papers</w:t>
      </w:r>
      <w:r w:rsidRPr="00872F61">
        <w:rPr>
          <w:rFonts w:ascii="Times New Roman" w:hAnsi="Times New Roman" w:cs="Times New Roman"/>
          <w:sz w:val="20"/>
          <w:szCs w:val="20"/>
          <w:lang w:val="en-GB"/>
        </w:rPr>
        <w:t xml:space="preserve">, send </w:t>
      </w:r>
      <w:r w:rsidRPr="00872F61">
        <w:rPr>
          <w:rFonts w:ascii="Times New Roman" w:hAnsi="Times New Roman" w:cs="Times New Roman"/>
          <w:b/>
          <w:bCs/>
          <w:sz w:val="20"/>
          <w:szCs w:val="20"/>
          <w:lang w:val="en-GB"/>
        </w:rPr>
        <w:t>250-word proposals</w:t>
      </w:r>
      <w:r w:rsidRPr="00872F61">
        <w:rPr>
          <w:rFonts w:ascii="Times New Roman" w:hAnsi="Times New Roman" w:cs="Times New Roman"/>
          <w:sz w:val="20"/>
          <w:szCs w:val="20"/>
          <w:lang w:val="en-GB"/>
        </w:rPr>
        <w:t xml:space="preserve">; for </w:t>
      </w:r>
      <w:r w:rsidRPr="00872F61">
        <w:rPr>
          <w:rFonts w:ascii="Times New Roman" w:hAnsi="Times New Roman" w:cs="Times New Roman"/>
          <w:b/>
          <w:bCs/>
          <w:sz w:val="20"/>
          <w:szCs w:val="20"/>
          <w:lang w:val="en-GB"/>
        </w:rPr>
        <w:t>panels</w:t>
      </w:r>
      <w:r w:rsidRPr="00872F61">
        <w:rPr>
          <w:rFonts w:ascii="Times New Roman" w:hAnsi="Times New Roman" w:cs="Times New Roman"/>
          <w:sz w:val="20"/>
          <w:szCs w:val="20"/>
          <w:lang w:val="en-GB"/>
        </w:rPr>
        <w:t xml:space="preserve">, send individual proposals plus a 250-word </w:t>
      </w:r>
      <w:r w:rsidRPr="00872F61">
        <w:rPr>
          <w:rFonts w:ascii="Times New Roman" w:hAnsi="Times New Roman" w:cs="Times New Roman"/>
          <w:b/>
          <w:bCs/>
          <w:sz w:val="20"/>
          <w:szCs w:val="20"/>
          <w:lang w:val="en-GB"/>
        </w:rPr>
        <w:t>panel description</w:t>
      </w:r>
      <w:r w:rsidR="00AB31AB" w:rsidRPr="00872F61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. </w:t>
      </w:r>
      <w:r w:rsidR="007E1401" w:rsidRPr="007E1401">
        <w:rPr>
          <w:rFonts w:ascii="Times New Roman" w:hAnsi="Times New Roman" w:cs="Times New Roman"/>
          <w:sz w:val="20"/>
          <w:szCs w:val="20"/>
          <w:lang w:val="en-GB"/>
        </w:rPr>
        <w:t xml:space="preserve">The </w:t>
      </w:r>
      <w:r w:rsidR="007E1401" w:rsidRPr="007E1401">
        <w:rPr>
          <w:rFonts w:ascii="Times New Roman" w:hAnsi="Times New Roman" w:cs="Times New Roman"/>
          <w:b/>
          <w:bCs/>
          <w:sz w:val="20"/>
          <w:szCs w:val="20"/>
          <w:lang w:val="en-GB"/>
        </w:rPr>
        <w:t>submission of panels must include</w:t>
      </w:r>
      <w:r w:rsidR="007E1401" w:rsidRPr="007E1401">
        <w:rPr>
          <w:rFonts w:ascii="Times New Roman" w:hAnsi="Times New Roman" w:cs="Times New Roman"/>
          <w:sz w:val="20"/>
          <w:szCs w:val="20"/>
          <w:lang w:val="en-GB"/>
        </w:rPr>
        <w:t>: 1</w:t>
      </w:r>
      <w:r w:rsidR="007E1401">
        <w:rPr>
          <w:rFonts w:ascii="Times New Roman" w:hAnsi="Times New Roman" w:cs="Times New Roman"/>
          <w:sz w:val="20"/>
          <w:szCs w:val="20"/>
          <w:lang w:val="en-GB"/>
        </w:rPr>
        <w:t>)</w:t>
      </w:r>
      <w:r w:rsidR="007E1401" w:rsidRPr="007E1401">
        <w:rPr>
          <w:rFonts w:ascii="Times New Roman" w:hAnsi="Times New Roman" w:cs="Times New Roman"/>
          <w:sz w:val="20"/>
          <w:szCs w:val="20"/>
          <w:lang w:val="en-GB"/>
        </w:rPr>
        <w:t xml:space="preserve"> Title</w:t>
      </w:r>
      <w:r w:rsidR="007E1401">
        <w:rPr>
          <w:rFonts w:ascii="Times New Roman" w:hAnsi="Times New Roman" w:cs="Times New Roman"/>
          <w:sz w:val="20"/>
          <w:szCs w:val="20"/>
          <w:lang w:val="en-GB"/>
        </w:rPr>
        <w:t xml:space="preserve"> and description of the proposed</w:t>
      </w:r>
      <w:r w:rsidR="007E1401" w:rsidRPr="007E1401">
        <w:rPr>
          <w:rFonts w:ascii="Times New Roman" w:hAnsi="Times New Roman" w:cs="Times New Roman"/>
          <w:sz w:val="20"/>
          <w:szCs w:val="20"/>
          <w:lang w:val="en-GB"/>
        </w:rPr>
        <w:t xml:space="preserve"> panel</w:t>
      </w:r>
      <w:r w:rsidR="007E1401">
        <w:rPr>
          <w:rFonts w:ascii="Times New Roman" w:hAnsi="Times New Roman" w:cs="Times New Roman"/>
          <w:sz w:val="20"/>
          <w:szCs w:val="20"/>
          <w:lang w:val="en-GB"/>
        </w:rPr>
        <w:t xml:space="preserve">; 2) </w:t>
      </w:r>
      <w:r w:rsidR="007E1401" w:rsidRPr="007E1401">
        <w:rPr>
          <w:rFonts w:ascii="Times New Roman" w:hAnsi="Times New Roman" w:cs="Times New Roman"/>
          <w:sz w:val="20"/>
          <w:szCs w:val="20"/>
          <w:lang w:val="en-GB"/>
        </w:rPr>
        <w:t>name and affiliation of the presenting authors (max 4 papers per panel, minimum 3 papers)</w:t>
      </w:r>
      <w:r w:rsidR="007E1401" w:rsidRPr="007E1401">
        <w:rPr>
          <w:rFonts w:ascii="Times New Roman" w:hAnsi="Times New Roman" w:cs="Times New Roman"/>
          <w:sz w:val="20"/>
          <w:szCs w:val="20"/>
          <w:lang w:val="en-GB"/>
        </w:rPr>
        <w:t xml:space="preserve">; </w:t>
      </w:r>
      <w:r w:rsidR="007E1401" w:rsidRPr="007E1401">
        <w:rPr>
          <w:rFonts w:ascii="Times New Roman" w:hAnsi="Times New Roman" w:cs="Times New Roman"/>
          <w:sz w:val="20"/>
          <w:szCs w:val="20"/>
          <w:lang w:val="en-GB"/>
        </w:rPr>
        <w:t>2</w:t>
      </w:r>
      <w:r w:rsidR="007E1401">
        <w:rPr>
          <w:rFonts w:ascii="Times New Roman" w:hAnsi="Times New Roman" w:cs="Times New Roman"/>
          <w:sz w:val="20"/>
          <w:szCs w:val="20"/>
          <w:lang w:val="en-GB"/>
        </w:rPr>
        <w:t>)</w:t>
      </w:r>
      <w:r w:rsidR="007E1401" w:rsidRPr="007E1401">
        <w:rPr>
          <w:rFonts w:ascii="Times New Roman" w:hAnsi="Times New Roman" w:cs="Times New Roman"/>
          <w:sz w:val="20"/>
          <w:szCs w:val="20"/>
          <w:lang w:val="en-GB"/>
        </w:rPr>
        <w:t xml:space="preserve"> Title of each paper included in the panel</w:t>
      </w:r>
      <w:r w:rsidR="007E1401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14:paraId="4E1C4005" w14:textId="77777777" w:rsidR="007E1401" w:rsidRDefault="007E1401" w:rsidP="0095747A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14:paraId="67479065" w14:textId="29CBFECE" w:rsidR="00872F61" w:rsidRPr="00872F61" w:rsidRDefault="00A07C6A" w:rsidP="0095747A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872F61">
        <w:rPr>
          <w:rFonts w:ascii="Times New Roman" w:hAnsi="Times New Roman" w:cs="Times New Roman"/>
          <w:sz w:val="20"/>
          <w:szCs w:val="20"/>
          <w:lang w:val="en-GB"/>
        </w:rPr>
        <w:t xml:space="preserve">Please include a </w:t>
      </w:r>
      <w:r w:rsidRPr="00872F61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short bio </w:t>
      </w:r>
      <w:r w:rsidRPr="00872F61">
        <w:rPr>
          <w:rFonts w:ascii="Times New Roman" w:hAnsi="Times New Roman" w:cs="Times New Roman"/>
          <w:sz w:val="20"/>
          <w:szCs w:val="20"/>
          <w:lang w:val="en-GB"/>
        </w:rPr>
        <w:t>with your name, affiliation, and email address. Proposals that are interdisciplinary in method or panels that involve multiple disciplines are especially welcome.</w:t>
      </w:r>
    </w:p>
    <w:p w14:paraId="7A72B536" w14:textId="011C06BF" w:rsidR="00872F61" w:rsidRPr="00872F61" w:rsidRDefault="00872F61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872F61">
        <w:rPr>
          <w:rFonts w:ascii="Times New Roman" w:hAnsi="Times New Roman" w:cs="Times New Roman"/>
          <w:sz w:val="20"/>
          <w:szCs w:val="20"/>
          <w:lang w:val="en-GB"/>
        </w:rPr>
        <w:t xml:space="preserve">Submit your abstract </w:t>
      </w:r>
      <w:r>
        <w:rPr>
          <w:rFonts w:ascii="Times New Roman" w:hAnsi="Times New Roman" w:cs="Times New Roman"/>
          <w:sz w:val="20"/>
          <w:szCs w:val="20"/>
          <w:lang w:val="en-GB"/>
        </w:rPr>
        <w:t>at</w:t>
      </w:r>
      <w:r w:rsidRPr="00872F61">
        <w:rPr>
          <w:rFonts w:ascii="Times New Roman" w:hAnsi="Times New Roman" w:cs="Times New Roman"/>
          <w:sz w:val="20"/>
          <w:szCs w:val="20"/>
          <w:lang w:val="en-GB"/>
        </w:rPr>
        <w:t xml:space="preserve"> this link: </w:t>
      </w:r>
      <w:hyperlink r:id="rId9" w:history="1">
        <w:r w:rsidRPr="00872F61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https://www.conftool.net/socin2025/</w:t>
        </w:r>
      </w:hyperlink>
    </w:p>
    <w:p w14:paraId="2C983688" w14:textId="77777777" w:rsidR="00A07C6A" w:rsidRPr="00872F61" w:rsidRDefault="00A07C6A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127BF55D" w14:textId="77777777" w:rsidR="00A07C6A" w:rsidRPr="00872F61" w:rsidRDefault="00A07C6A">
      <w:pPr>
        <w:rPr>
          <w:rFonts w:ascii="Times New Roman" w:hAnsi="Times New Roman" w:cs="Times New Roman"/>
          <w:sz w:val="20"/>
          <w:szCs w:val="20"/>
          <w:lang w:val="en-GB"/>
        </w:rPr>
      </w:pPr>
    </w:p>
    <w:sectPr w:rsidR="00A07C6A" w:rsidRPr="00872F61" w:rsidSect="0069478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BAD4C" w14:textId="77777777" w:rsidR="00404D7F" w:rsidRDefault="00404D7F" w:rsidP="00A47BE0">
      <w:r>
        <w:separator/>
      </w:r>
    </w:p>
  </w:endnote>
  <w:endnote w:type="continuationSeparator" w:id="0">
    <w:p w14:paraId="0E2FD79C" w14:textId="77777777" w:rsidR="00404D7F" w:rsidRDefault="00404D7F" w:rsidP="00A4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BB19A" w14:textId="06B0E245" w:rsidR="00A47BE0" w:rsidRDefault="00A47BE0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AE51D59" wp14:editId="63A165DD">
          <wp:simplePos x="0" y="0"/>
          <wp:positionH relativeFrom="column">
            <wp:posOffset>-930523</wp:posOffset>
          </wp:positionH>
          <wp:positionV relativeFrom="paragraph">
            <wp:posOffset>-275590</wp:posOffset>
          </wp:positionV>
          <wp:extent cx="7546340" cy="1065633"/>
          <wp:effectExtent l="0" t="0" r="0" b="0"/>
          <wp:wrapNone/>
          <wp:docPr id="415283891" name="image3.png" descr="Text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Text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6340" cy="10656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09B37" w14:textId="77777777" w:rsidR="00404D7F" w:rsidRDefault="00404D7F" w:rsidP="00A47BE0">
      <w:r>
        <w:separator/>
      </w:r>
    </w:p>
  </w:footnote>
  <w:footnote w:type="continuationSeparator" w:id="0">
    <w:p w14:paraId="0F029839" w14:textId="77777777" w:rsidR="00404D7F" w:rsidRDefault="00404D7F" w:rsidP="00A47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593DA" w14:textId="755CFF9F" w:rsidR="00A47BE0" w:rsidRPr="009F4C97" w:rsidRDefault="00A47BE0" w:rsidP="00A47BE0">
    <w:pPr>
      <w:pStyle w:val="Header"/>
      <w:tabs>
        <w:tab w:val="clear" w:pos="4513"/>
        <w:tab w:val="clear" w:pos="9026"/>
        <w:tab w:val="left" w:pos="7606"/>
      </w:tabs>
      <w:jc w:val="both"/>
      <w:rPr>
        <w:lang w:val="en-US"/>
      </w:rPr>
    </w:pPr>
    <w:r>
      <w:tab/>
    </w:r>
    <w:r>
      <w:tab/>
    </w:r>
    <w:r w:rsidR="009F4C97">
      <w:rPr>
        <w:noProof/>
      </w:rPr>
      <w:drawing>
        <wp:inline distT="0" distB="0" distL="0" distR="0" wp14:anchorId="0BC77C36" wp14:editId="28BD6CEC">
          <wp:extent cx="1687132" cy="526177"/>
          <wp:effectExtent l="0" t="0" r="0" b="0"/>
          <wp:docPr id="1177287490" name="Picture 7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7287490" name="Picture 7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6657" cy="547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</w:r>
    <w:r>
      <w:instrText xml:space="preserve"> INCLUDEPICTURE "https://attachments.office.net/owa/silvana.colella%40unimc.it/service.svc/s/GetAttachmentThumbnail?id=AAMkADI4YWEzYmFiLTlhY2YtNDE3YS05YmUwLTViMzhjNzJiNzQ2ZgBGAAAAAACg2gahF9q3SqGZm0c8pohCBwC1wk3Vq50QSL5QHuY0F1VOAAAAAAEMAAC1wk3Vq50QSL5QHuY0F1VOAARFGaXuAAABEgAQALIX404zrBJNrm677vGpVWw%3D&amp;thumbnailType=2&amp;token=eyJhbGciOiJSUzI1NiIsImtpZCI6IkEzMDVCMkU1Q0ZERjFGQTFBODgyNTU2MzM3NDhCQkNBRTAxNUU5OTIiLCJ0eXAiOiJKV1QiLCJ4NXQiOiJvd1d5NWNfZkg2R29nbFZqTjBpN3l1QVY2WkkifQ.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.Xz5xO9H-Urv60EsnSa2g_ODeIwA4Wtf3MiDJT4-v4MC1v-kcNiIEs4gd3NEyuaitjkv0ZxJeFILLZrAmofWtC58Qfx1P9xaK1hJjl761zx-2NjigBLKfFUJk4Q6YqM5AZpB_28Je9H91y5J_163lE6jWukqkm-jBC3F60IAju62wOgDPMnqFH1tu1KwjUyveHTvDpvZQ5BFEq9Ah6RStKhoVEak2S1j75AxuO0gYXJJxdCmwwJFkIqzjDAN6SHSWnULuSBBZ3Wod5QVQb8S7ZK9O9yfQFOkkVNr1y1To8blQQfgN12C3xv9aAO2Mgm9TDU4laieKlL1KpAJR3Oy07A&amp;X-OWA-CANARY=wTQ4TSK2TcAAAAAAAAAAABB4oG_KIN0Yxg4qLe1xAmq4PDQUpkA-xWEzuOuudnjyElrTC3JYWQo.&amp;owa=outlook.office.com&amp;scriptVer=20241206007.12&amp;clientId=FB41B69F78214028BEFA3222103696F9&amp;animation=true" \* MERGEFORMATINET </w:instrText>
    </w:r>
    <w:r>
      <w:fldChar w:fldCharType="separate"/>
    </w:r>
    <w:r>
      <w:rPr>
        <w:noProof/>
      </w:rPr>
      <w:drawing>
        <wp:inline distT="0" distB="0" distL="0" distR="0" wp14:anchorId="05BA188C" wp14:editId="0A371552">
          <wp:extent cx="1609832" cy="642665"/>
          <wp:effectExtent l="0" t="0" r="3175" b="5080"/>
          <wp:docPr id="512191119" name="Picture 6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191119" name="Picture 6" descr="A 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222" cy="654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  <w:r>
      <w:fldChar w:fldCharType="begin"/>
    </w:r>
    <w:r>
      <w:instrText xml:space="preserve"> INCLUDEPICTURE "https://attachments.office.net/owa/silvana.colella%40unimc.it/service.svc/s/GetAttachmentThumbnail?id=AAMkADI4YWEzYmFiLTlhY2YtNDE3YS05YmUwLTViMzhjNzJiNzQ2ZgBGAAAAAACg2gahF9q3SqGZm0c8pohCBwC1wk3Vq50QSL5QHuY0F1VOAAAAAAEMAAC1wk3Vq50QSL5QHuY0F1VOAARho6kcAAABEgAQAA2aJLF6z6hIlYi4x2496gE%3D&amp;thumbnailType=2&amp;token=eyJhbGciOiJSUzI1NiIsImtpZCI6IkEzMDVCMkU1Q0ZERjFGQTFBODgyNTU2MzM3NDhCQkNBRTAxNUU5OTIiLCJ0eXAiOiJKV1QiLCJ4NXQiOiJvd1d5NWNfZkg2R29nbFZqTjBpN3l1QVY2WkkifQ.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.vUIMf8JMTlNKPBiqJ-S3XTLvsSA7AHJuTZ4j23MPLfxsKyMUU3FgImiShzl8l6mBLo9UGJ3QwOx48W0ifbQxwyWUDrvWhOW-g_pUPgoZ1u2YWGEOxFxdr-7u5pZ9muWtjpo4qHqyr31HWZZukjHytK8ysWJHu9b86OjeORP5XDxghWrJIc09vVrrnmSsThgx1I0xY7MF_zAHFDIiVit4MQdYToMoI7Hstju4PeWSI2R89guc5Zfo4VJ0mQVZPY9QmnfNP83XSe5XDLvDCVyz3c_e_QEo1OAVddCNLCQPEMNUXZ8qpTNTqF5WHb5yKLvrlx_Z-_RXEX5SAPfJnyp6TQ&amp;X-OWA-CANARY=wTQ4TSK2TcAAAAAAAAAAAHBPYSTKIN0YLS1J9rFwoMLRON0W--WJAaihPrtpN1C-1diaDXmJKTM.&amp;owa=outlook.office.com&amp;scriptVer=20241206007.12&amp;clientId=FB41B69F78214028BEFA3222103696F9&amp;animation=true" \* MERGEFORMATINET </w:instrText>
    </w:r>
    <w:r>
      <w:fldChar w:fldCharType="separate"/>
    </w:r>
    <w:r>
      <w:rPr>
        <w:noProof/>
      </w:rPr>
      <w:drawing>
        <wp:inline distT="0" distB="0" distL="0" distR="0" wp14:anchorId="6A76A90D" wp14:editId="754662FB">
          <wp:extent cx="1171977" cy="532130"/>
          <wp:effectExtent l="0" t="0" r="0" b="1270"/>
          <wp:docPr id="672143211" name="Picture 5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mage previe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856" cy="597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33F02"/>
    <w:multiLevelType w:val="hybridMultilevel"/>
    <w:tmpl w:val="C27A3A7A"/>
    <w:lvl w:ilvl="0" w:tplc="CC2AFB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562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DE1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961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6AB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1E9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B43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844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0C5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02341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6A"/>
    <w:rsid w:val="000116EA"/>
    <w:rsid w:val="00075F32"/>
    <w:rsid w:val="00241B55"/>
    <w:rsid w:val="002A1F67"/>
    <w:rsid w:val="0038754A"/>
    <w:rsid w:val="00404D7F"/>
    <w:rsid w:val="004411B5"/>
    <w:rsid w:val="006364C6"/>
    <w:rsid w:val="0069478D"/>
    <w:rsid w:val="00712DF8"/>
    <w:rsid w:val="007A50D4"/>
    <w:rsid w:val="007E1401"/>
    <w:rsid w:val="00811955"/>
    <w:rsid w:val="00872F61"/>
    <w:rsid w:val="008C67D5"/>
    <w:rsid w:val="008F57A8"/>
    <w:rsid w:val="0095747A"/>
    <w:rsid w:val="009F4C97"/>
    <w:rsid w:val="00A07C6A"/>
    <w:rsid w:val="00A440F3"/>
    <w:rsid w:val="00A47BE0"/>
    <w:rsid w:val="00AA7841"/>
    <w:rsid w:val="00AB31AB"/>
    <w:rsid w:val="00B10D1C"/>
    <w:rsid w:val="00C92707"/>
    <w:rsid w:val="00C96F9C"/>
    <w:rsid w:val="00DE350E"/>
    <w:rsid w:val="00E663D5"/>
    <w:rsid w:val="00EB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A9220C"/>
  <w15:chartTrackingRefBased/>
  <w15:docId w15:val="{CB338A60-AD58-F04E-8977-358388AB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7C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7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7C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7C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7C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7C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7C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7C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7C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7C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7C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7C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7C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7C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7C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7C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7C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7C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7C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7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7C6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7C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7C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7C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7C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7C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7C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7C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7C6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B31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1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31AB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7B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BE0"/>
  </w:style>
  <w:style w:type="paragraph" w:styleId="Footer">
    <w:name w:val="footer"/>
    <w:basedOn w:val="Normal"/>
    <w:link w:val="FooterChar"/>
    <w:uiPriority w:val="99"/>
    <w:unhideWhenUsed/>
    <w:rsid w:val="00A47B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4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ftool.net/socin2025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440</Words>
  <Characters>2895</Characters>
  <Application>Microsoft Office Word</Application>
  <DocSecurity>0</DocSecurity>
  <Lines>40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silvana.colella@unimc.it</dc:creator>
  <cp:keywords/>
  <dc:description/>
  <cp:lastModifiedBy>silvana.colella@unimc.it</cp:lastModifiedBy>
  <cp:revision>11</cp:revision>
  <dcterms:created xsi:type="dcterms:W3CDTF">2024-12-08T17:54:00Z</dcterms:created>
  <dcterms:modified xsi:type="dcterms:W3CDTF">2025-03-10T17:22:00Z</dcterms:modified>
</cp:coreProperties>
</file>